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6A7F5" w14:textId="77777777" w:rsidR="00481DA8" w:rsidRDefault="00481DA8" w:rsidP="00481DA8">
      <w:pPr>
        <w:pStyle w:val="Default"/>
        <w:rPr>
          <w:sz w:val="23"/>
          <w:szCs w:val="23"/>
        </w:rPr>
      </w:pPr>
      <w:bookmarkStart w:id="0" w:name="_GoBack"/>
      <w:r>
        <w:rPr>
          <w:sz w:val="23"/>
          <w:szCs w:val="23"/>
        </w:rPr>
        <w:t xml:space="preserve">Example #1 of Cascading Goals to a Work Unit </w:t>
      </w:r>
    </w:p>
    <w:bookmarkEnd w:id="0"/>
    <w:p w14:paraId="1CB64AE8" w14:textId="77777777" w:rsidR="00481DA8" w:rsidRDefault="00481DA8" w:rsidP="00481DA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DOC Strategic Goal 1: </w:t>
      </w:r>
    </w:p>
    <w:p w14:paraId="18646526" w14:textId="77777777" w:rsidR="00481DA8" w:rsidRDefault="00481DA8" w:rsidP="00481D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Provide the information and tools to maximize U.S. competitiveness and enable economic growth for American industries, workers, and consumers. </w:t>
      </w:r>
    </w:p>
    <w:p w14:paraId="5E89257D" w14:textId="77777777" w:rsidR="00481DA8" w:rsidRDefault="00481DA8" w:rsidP="00481D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↓</w:t>
      </w:r>
    </w:p>
    <w:p w14:paraId="4E701F93" w14:textId="77777777" w:rsidR="00481DA8" w:rsidRDefault="00481DA8" w:rsidP="00481DA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International Trade Administration (ITA) goal</w:t>
      </w:r>
      <w:r>
        <w:rPr>
          <w:sz w:val="23"/>
          <w:szCs w:val="23"/>
        </w:rPr>
        <w:t xml:space="preserve">: </w:t>
      </w:r>
    </w:p>
    <w:p w14:paraId="3E782B36" w14:textId="77777777" w:rsidR="00481DA8" w:rsidRDefault="00481DA8" w:rsidP="00481D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Advance U.S. competitiveness in the global marketplace. </w:t>
      </w:r>
    </w:p>
    <w:p w14:paraId="231E842C" w14:textId="77777777" w:rsidR="00481DA8" w:rsidRDefault="00481DA8" w:rsidP="00481D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↓ </w:t>
      </w:r>
    </w:p>
    <w:p w14:paraId="64C13F62" w14:textId="77777777" w:rsidR="00481DA8" w:rsidRDefault="00481DA8" w:rsidP="00481DA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Manufacturing and Services program unit goal</w:t>
      </w:r>
      <w:r>
        <w:rPr>
          <w:sz w:val="23"/>
          <w:szCs w:val="23"/>
        </w:rPr>
        <w:t xml:space="preserve">: </w:t>
      </w:r>
    </w:p>
    <w:p w14:paraId="64A983AB" w14:textId="77777777" w:rsidR="00481DA8" w:rsidRDefault="00481DA8" w:rsidP="00481D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Support U.S. industry’s global competitiveness through critical analysis of domestic regulations, legislation, and trade policy. </w:t>
      </w:r>
    </w:p>
    <w:p w14:paraId="562D14A1" w14:textId="77777777" w:rsidR="00481DA8" w:rsidRDefault="00481DA8" w:rsidP="00481D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↓ </w:t>
      </w:r>
    </w:p>
    <w:p w14:paraId="1A7D58B4" w14:textId="77777777" w:rsidR="00481DA8" w:rsidRDefault="00481DA8" w:rsidP="00481DA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Deputy Assistant Secretary for Industry Analysis sub-unit </w:t>
      </w:r>
      <w:r>
        <w:rPr>
          <w:b/>
          <w:bCs/>
          <w:color w:val="003164"/>
          <w:sz w:val="23"/>
          <w:szCs w:val="23"/>
        </w:rPr>
        <w:t xml:space="preserve">SES </w:t>
      </w:r>
      <w:r>
        <w:rPr>
          <w:b/>
          <w:bCs/>
          <w:sz w:val="23"/>
          <w:szCs w:val="23"/>
        </w:rPr>
        <w:t xml:space="preserve">goal: </w:t>
      </w:r>
    </w:p>
    <w:p w14:paraId="55C0C0AA" w14:textId="77777777" w:rsidR="00481DA8" w:rsidRDefault="00481DA8" w:rsidP="00481D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Reduce the impact of proposed and existing policies and regulations on U.S. industry through analysis of regulations and other proposed policies. </w:t>
      </w:r>
    </w:p>
    <w:p w14:paraId="5EAC1A57" w14:textId="77777777" w:rsidR="00481DA8" w:rsidRDefault="00481DA8" w:rsidP="00481DA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Individual Critical Element: </w:t>
      </w:r>
    </w:p>
    <w:p w14:paraId="0B7B5A9E" w14:textId="77777777" w:rsidR="00481DA8" w:rsidRDefault="00481DA8" w:rsidP="00481D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Monitor Regulations and Proposed Policy on U.S. Industry </w:t>
      </w:r>
    </w:p>
    <w:p w14:paraId="16501F2A" w14:textId="77777777" w:rsidR="004209DE" w:rsidRDefault="004209DE"/>
    <w:sectPr w:rsidR="00420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A8"/>
    <w:rsid w:val="004209DE"/>
    <w:rsid w:val="0048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A0DAE"/>
  <w15:chartTrackingRefBased/>
  <w15:docId w15:val="{7B31C76E-DE8C-470C-9124-46C99470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481DA8"/>
    <w:pPr>
      <w:autoSpaceDE w:val="0"/>
      <w:autoSpaceDN w:val="0"/>
      <w:spacing w:after="0" w:line="240" w:lineRule="auto"/>
    </w:pPr>
    <w:rPr>
      <w:rFonts w:ascii="Times New Roman" w:eastAsia="MS PGothic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Mary (Federal)</dc:creator>
  <cp:keywords/>
  <dc:description/>
  <cp:lastModifiedBy>O'Connor, Mary (Federal)</cp:lastModifiedBy>
  <cp:revision>1</cp:revision>
  <dcterms:created xsi:type="dcterms:W3CDTF">2020-10-08T17:28:00Z</dcterms:created>
  <dcterms:modified xsi:type="dcterms:W3CDTF">2020-10-08T17:28:00Z</dcterms:modified>
</cp:coreProperties>
</file>